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CEB1" w14:textId="77777777" w:rsidR="002B1A9D" w:rsidRPr="002B1A9D" w:rsidRDefault="002B1A9D">
      <w:pPr>
        <w:rPr>
          <w:rFonts w:ascii="Arial" w:hAnsi="Arial" w:cs="Arial"/>
          <w:sz w:val="20"/>
        </w:rPr>
      </w:pPr>
    </w:p>
    <w:p w14:paraId="23C6A857" w14:textId="5E59CE2A" w:rsidR="002B1A9D" w:rsidRPr="002B1A9D" w:rsidRDefault="002B1A9D">
      <w:pPr>
        <w:rPr>
          <w:rFonts w:ascii="Arial" w:hAnsi="Arial" w:cs="Arial"/>
          <w:b/>
          <w:bCs/>
          <w:sz w:val="20"/>
        </w:rPr>
      </w:pPr>
      <w:r w:rsidRPr="002B1A9D">
        <w:rPr>
          <w:rFonts w:ascii="Arial" w:hAnsi="Arial" w:cs="Arial"/>
          <w:b/>
          <w:bCs/>
          <w:sz w:val="20"/>
        </w:rPr>
        <w:t>REPUBLIC OF VIETNAM GALLANTRY CROSS WITH PALM UNIT CITATION</w:t>
      </w:r>
    </w:p>
    <w:p w14:paraId="5E29C816" w14:textId="77777777" w:rsidR="002B1A9D" w:rsidRDefault="002B1A9D">
      <w:pPr>
        <w:rPr>
          <w:lang w:val="en-US"/>
        </w:rPr>
      </w:pPr>
    </w:p>
    <w:p w14:paraId="1FDBF522" w14:textId="77777777" w:rsidR="002B1A9D" w:rsidRPr="002001F9" w:rsidRDefault="002B1A9D" w:rsidP="002B1A9D">
      <w:pPr>
        <w:rPr>
          <w:szCs w:val="24"/>
        </w:rPr>
      </w:pPr>
      <w:r w:rsidRPr="002001F9">
        <w:rPr>
          <w:rFonts w:ascii="Arial" w:hAnsi="Arial" w:cs="Arial"/>
          <w:sz w:val="20"/>
        </w:rPr>
        <w:t xml:space="preserve">Under the Vietnamese system, again copied from France, when a unit was cited as a whole, a single cross was awarded to the Commanding of Officer of the unit and another single cross to the unit itself, the latter being pinned to unit colour, banner, guidon or flag. In the event that a unit was cited for the Gallantry Cross as a unit a second time the unit then became eligible to wear an item (again copied from French practice) known as a </w:t>
      </w:r>
      <w:proofErr w:type="spellStart"/>
      <w:r w:rsidRPr="002001F9">
        <w:rPr>
          <w:rFonts w:ascii="Arial" w:hAnsi="Arial" w:cs="Arial"/>
          <w:i/>
          <w:iCs/>
          <w:sz w:val="20"/>
        </w:rPr>
        <w:t>fourragere</w:t>
      </w:r>
      <w:proofErr w:type="spellEnd"/>
      <w:r w:rsidRPr="002001F9">
        <w:rPr>
          <w:rFonts w:ascii="Arial" w:hAnsi="Arial" w:cs="Arial"/>
          <w:sz w:val="20"/>
        </w:rPr>
        <w:t>. This was an ornate lanyard in the colours of the ribbon of the Gallantry Cross.</w:t>
      </w:r>
    </w:p>
    <w:p w14:paraId="5457E195" w14:textId="77777777" w:rsidR="002B1A9D" w:rsidRPr="002001F9" w:rsidRDefault="002B1A9D" w:rsidP="002B1A9D">
      <w:pPr>
        <w:rPr>
          <w:szCs w:val="24"/>
        </w:rPr>
      </w:pPr>
    </w:p>
    <w:p w14:paraId="4A75EEDD" w14:textId="456929D4" w:rsidR="002B1A9D" w:rsidRPr="002001F9" w:rsidRDefault="002B1A9D" w:rsidP="002B1A9D">
      <w:pPr>
        <w:rPr>
          <w:szCs w:val="24"/>
        </w:rPr>
      </w:pPr>
      <w:r w:rsidRPr="002001F9">
        <w:rPr>
          <w:rFonts w:ascii="Arial" w:hAnsi="Arial" w:cs="Arial"/>
          <w:sz w:val="20"/>
        </w:rPr>
        <w:t xml:space="preserve">Because the </w:t>
      </w:r>
      <w:proofErr w:type="spellStart"/>
      <w:r w:rsidRPr="002001F9">
        <w:rPr>
          <w:rFonts w:ascii="Arial" w:hAnsi="Arial" w:cs="Arial"/>
          <w:sz w:val="20"/>
        </w:rPr>
        <w:t>fourragere</w:t>
      </w:r>
      <w:proofErr w:type="spellEnd"/>
      <w:r w:rsidRPr="002001F9">
        <w:rPr>
          <w:rFonts w:ascii="Arial" w:hAnsi="Arial" w:cs="Arial"/>
          <w:sz w:val="20"/>
        </w:rPr>
        <w:t xml:space="preserve"> could only be awarded after a second citation at unit level and thus for a single citation there was nothing for unit members to wear to show they had served with a cited unit, at US request in 1968 the Vietnamese Government est</w:t>
      </w:r>
      <w:r>
        <w:rPr>
          <w:rFonts w:ascii="Arial" w:hAnsi="Arial" w:cs="Arial"/>
          <w:sz w:val="20"/>
        </w:rPr>
        <w:t xml:space="preserve">ablished a unit citation emblem </w:t>
      </w:r>
      <w:r w:rsidRPr="002001F9">
        <w:rPr>
          <w:rFonts w:ascii="Arial" w:hAnsi="Arial" w:cs="Arial"/>
          <w:sz w:val="20"/>
        </w:rPr>
        <w:t xml:space="preserve">for the Gallantry </w:t>
      </w:r>
      <w:r>
        <w:rPr>
          <w:rFonts w:ascii="Arial" w:hAnsi="Arial" w:cs="Arial"/>
          <w:sz w:val="20"/>
        </w:rPr>
        <w:t>C</w:t>
      </w:r>
      <w:r w:rsidRPr="002001F9">
        <w:rPr>
          <w:rFonts w:ascii="Arial" w:hAnsi="Arial" w:cs="Arial"/>
          <w:sz w:val="20"/>
        </w:rPr>
        <w:t xml:space="preserve">ross. This emblem consists of a piece of Gallantry Cross ribbon set inside a gold metal frame and with </w:t>
      </w:r>
      <w:r>
        <w:rPr>
          <w:rFonts w:ascii="Arial" w:hAnsi="Arial" w:cs="Arial"/>
          <w:sz w:val="20"/>
        </w:rPr>
        <w:t>a bronze palm leaf device</w:t>
      </w:r>
      <w:r w:rsidRPr="002001F9">
        <w:rPr>
          <w:rFonts w:ascii="Arial" w:hAnsi="Arial" w:cs="Arial"/>
          <w:sz w:val="20"/>
        </w:rPr>
        <w:t xml:space="preserve"> attached (see image). This emblem, copied from </w:t>
      </w:r>
      <w:smartTag w:uri="urn:schemas-microsoft-com:office:smarttags" w:element="place">
        <w:smartTag w:uri="urn:schemas-microsoft-com:office:smarttags" w:element="country-region">
          <w:r w:rsidRPr="002001F9">
            <w:rPr>
              <w:rFonts w:ascii="Arial" w:hAnsi="Arial" w:cs="Arial"/>
              <w:sz w:val="20"/>
            </w:rPr>
            <w:t>US</w:t>
          </w:r>
        </w:smartTag>
      </w:smartTag>
      <w:r w:rsidRPr="002001F9">
        <w:rPr>
          <w:rFonts w:ascii="Arial" w:hAnsi="Arial" w:cs="Arial"/>
          <w:sz w:val="20"/>
        </w:rPr>
        <w:t xml:space="preserve"> practice, is designed to be worn above the </w:t>
      </w:r>
      <w:proofErr w:type="gramStart"/>
      <w:r w:rsidRPr="002001F9">
        <w:rPr>
          <w:rFonts w:ascii="Arial" w:hAnsi="Arial" w:cs="Arial"/>
          <w:sz w:val="20"/>
        </w:rPr>
        <w:t>right hand</w:t>
      </w:r>
      <w:proofErr w:type="gramEnd"/>
      <w:r w:rsidRPr="002001F9">
        <w:rPr>
          <w:rFonts w:ascii="Arial" w:hAnsi="Arial" w:cs="Arial"/>
          <w:sz w:val="20"/>
        </w:rPr>
        <w:t xml:space="preserve"> shirt pocket.</w:t>
      </w:r>
      <w:r>
        <w:rPr>
          <w:rFonts w:ascii="Arial" w:hAnsi="Arial" w:cs="Arial"/>
          <w:sz w:val="20"/>
        </w:rPr>
        <w:t xml:space="preserve"> </w:t>
      </w:r>
    </w:p>
    <w:p w14:paraId="2959770B" w14:textId="77777777" w:rsidR="002B1A9D" w:rsidRPr="002001F9" w:rsidRDefault="002B1A9D" w:rsidP="002B1A9D">
      <w:pPr>
        <w:rPr>
          <w:szCs w:val="24"/>
        </w:rPr>
      </w:pPr>
    </w:p>
    <w:p w14:paraId="6838A3E8" w14:textId="77777777" w:rsidR="002B1A9D" w:rsidRPr="002001F9" w:rsidRDefault="002B1A9D" w:rsidP="002B1A9D">
      <w:pPr>
        <w:rPr>
          <w:szCs w:val="24"/>
        </w:rPr>
      </w:pPr>
      <w:r w:rsidRPr="002001F9">
        <w:rPr>
          <w:rFonts w:ascii="Arial" w:hAnsi="Arial" w:cs="Arial"/>
          <w:sz w:val="20"/>
        </w:rPr>
        <w:t>During the Vietnam War, awards of the Gallantry Cross Unit Citation with Palm were made to three Australian units:</w:t>
      </w:r>
    </w:p>
    <w:p w14:paraId="5FF4DCFC" w14:textId="77777777" w:rsidR="002B1A9D" w:rsidRPr="002001F9" w:rsidRDefault="002B1A9D" w:rsidP="002B1A9D">
      <w:pPr>
        <w:rPr>
          <w:szCs w:val="24"/>
        </w:rPr>
      </w:pPr>
    </w:p>
    <w:p w14:paraId="4FCEAA5B" w14:textId="77777777" w:rsidR="002B1A9D" w:rsidRPr="002001F9" w:rsidRDefault="002B1A9D" w:rsidP="002B1A9D">
      <w:pPr>
        <w:ind w:left="851"/>
        <w:rPr>
          <w:szCs w:val="24"/>
        </w:rPr>
      </w:pPr>
      <w:r w:rsidRPr="002001F9">
        <w:rPr>
          <w:rFonts w:ascii="Arial" w:hAnsi="Arial" w:cs="Arial"/>
          <w:sz w:val="20"/>
        </w:rPr>
        <w:t xml:space="preserve">Australian Army Training Team </w:t>
      </w:r>
      <w:smartTag w:uri="urn:schemas-microsoft-com:office:smarttags" w:element="place">
        <w:smartTag w:uri="urn:schemas-microsoft-com:office:smarttags" w:element="country-region">
          <w:r w:rsidRPr="002001F9">
            <w:rPr>
              <w:rFonts w:ascii="Arial" w:hAnsi="Arial" w:cs="Arial"/>
              <w:sz w:val="20"/>
            </w:rPr>
            <w:t>Vietnam</w:t>
          </w:r>
        </w:smartTag>
      </w:smartTag>
    </w:p>
    <w:p w14:paraId="466A33BC" w14:textId="77777777" w:rsidR="002B1A9D" w:rsidRPr="002001F9" w:rsidRDefault="002B1A9D" w:rsidP="002B1A9D">
      <w:pPr>
        <w:ind w:left="851"/>
        <w:rPr>
          <w:szCs w:val="24"/>
        </w:rPr>
      </w:pPr>
      <w:r w:rsidRPr="002001F9">
        <w:rPr>
          <w:rFonts w:ascii="Arial" w:hAnsi="Arial" w:cs="Arial"/>
          <w:sz w:val="20"/>
        </w:rPr>
        <w:t>8th Battalion the Royal Australian Regiment</w:t>
      </w:r>
    </w:p>
    <w:p w14:paraId="734F827E" w14:textId="77777777" w:rsidR="002B1A9D" w:rsidRDefault="002B1A9D" w:rsidP="002B1A9D">
      <w:pPr>
        <w:ind w:left="851"/>
        <w:rPr>
          <w:rFonts w:ascii="Arial" w:hAnsi="Arial" w:cs="Arial"/>
          <w:sz w:val="20"/>
        </w:rPr>
      </w:pPr>
      <w:r w:rsidRPr="002001F9">
        <w:rPr>
          <w:rFonts w:ascii="Arial" w:hAnsi="Arial" w:cs="Arial"/>
          <w:sz w:val="20"/>
        </w:rPr>
        <w:t>2 Squadron Royal Australian Air Force</w:t>
      </w:r>
    </w:p>
    <w:p w14:paraId="31A52326" w14:textId="77777777" w:rsidR="002B1A9D" w:rsidRDefault="002B1A9D" w:rsidP="002B1A9D">
      <w:pPr>
        <w:rPr>
          <w:rFonts w:ascii="Arial" w:hAnsi="Arial" w:cs="Arial"/>
          <w:sz w:val="20"/>
        </w:rPr>
      </w:pPr>
    </w:p>
    <w:p w14:paraId="1E578E33" w14:textId="26B18BC6" w:rsidR="002B1A9D" w:rsidRDefault="002B1A9D" w:rsidP="002B1A9D">
      <w:pPr>
        <w:rPr>
          <w:rFonts w:ascii="Arial" w:hAnsi="Arial" w:cs="Arial"/>
          <w:sz w:val="20"/>
        </w:rPr>
      </w:pPr>
      <w:r>
        <w:rPr>
          <w:rFonts w:ascii="Arial" w:hAnsi="Arial" w:cs="Arial"/>
          <w:sz w:val="20"/>
        </w:rPr>
        <w:t xml:space="preserve">There are a number of variations in the design of the palm leaf device. Shown below is the actual Gallantry Cross with Palm. Also shown are some of the variations that have been seen over time. The US was largely responsible for the design but it appears that there was never a standard design specified. Until recently Defence Honours and Awards has been issuing the version with a </w:t>
      </w:r>
      <w:proofErr w:type="gramStart"/>
      <w:r>
        <w:rPr>
          <w:rFonts w:ascii="Arial" w:hAnsi="Arial" w:cs="Arial"/>
          <w:sz w:val="20"/>
        </w:rPr>
        <w:t>gold coloured</w:t>
      </w:r>
      <w:proofErr w:type="gramEnd"/>
      <w:r>
        <w:rPr>
          <w:rFonts w:ascii="Arial" w:hAnsi="Arial" w:cs="Arial"/>
          <w:sz w:val="20"/>
        </w:rPr>
        <w:t xml:space="preserve"> device. This has now been formally changed to the bronze version shown below. </w:t>
      </w:r>
    </w:p>
    <w:p w14:paraId="5384FC0A" w14:textId="77777777" w:rsidR="002B1A9D" w:rsidRDefault="002B1A9D" w:rsidP="002B1A9D">
      <w:pPr>
        <w:rPr>
          <w:rFonts w:ascii="Arial" w:hAnsi="Arial" w:cs="Arial"/>
          <w:sz w:val="20"/>
        </w:rPr>
      </w:pPr>
    </w:p>
    <w:p w14:paraId="58D5840A" w14:textId="1DEA3B5B" w:rsidR="002B1A9D" w:rsidRDefault="00EF634F" w:rsidP="00EF634F">
      <w:pPr>
        <w:jc w:val="center"/>
        <w:rPr>
          <w:szCs w:val="24"/>
        </w:rPr>
      </w:pPr>
      <w:r>
        <w:rPr>
          <w:noProof/>
          <w:szCs w:val="24"/>
          <w14:ligatures w14:val="standardContextual"/>
        </w:rPr>
        <w:drawing>
          <wp:inline distT="0" distB="0" distL="0" distR="0" wp14:anchorId="603ACC8B" wp14:editId="4AC5D221">
            <wp:extent cx="1946825" cy="858018"/>
            <wp:effectExtent l="0" t="0" r="0" b="0"/>
            <wp:docPr id="653336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336775" name="Picture 65333677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60447" cy="864022"/>
                    </a:xfrm>
                    <a:prstGeom prst="rect">
                      <a:avLst/>
                    </a:prstGeom>
                  </pic:spPr>
                </pic:pic>
              </a:graphicData>
            </a:graphic>
          </wp:inline>
        </w:drawing>
      </w:r>
      <w:r>
        <w:rPr>
          <w:szCs w:val="24"/>
        </w:rPr>
        <w:t xml:space="preserve">    </w:t>
      </w:r>
      <w:r w:rsidRPr="00946729">
        <w:rPr>
          <w:rFonts w:ascii="Arial" w:hAnsi="Arial" w:cs="Arial"/>
          <w:sz w:val="20"/>
        </w:rPr>
        <w:t>Current Issue</w:t>
      </w:r>
    </w:p>
    <w:p w14:paraId="21B36AC7" w14:textId="77777777" w:rsidR="00EF634F" w:rsidRDefault="00EF634F" w:rsidP="002B1A9D">
      <w:pPr>
        <w:rPr>
          <w:szCs w:val="24"/>
        </w:rPr>
      </w:pPr>
    </w:p>
    <w:p w14:paraId="4BB71403" w14:textId="5C906D58" w:rsidR="00EF634F" w:rsidRDefault="00EF634F" w:rsidP="002B1A9D">
      <w:pPr>
        <w:rPr>
          <w:noProof/>
          <w:szCs w:val="24"/>
          <w14:ligatures w14:val="standardContextual"/>
        </w:rPr>
      </w:pPr>
      <w:r>
        <w:rPr>
          <w:noProof/>
          <w:szCs w:val="24"/>
          <w14:ligatures w14:val="standardContextual"/>
        </w:rPr>
        <w:drawing>
          <wp:inline distT="0" distB="0" distL="0" distR="0" wp14:anchorId="50DA1B81" wp14:editId="76BC221A">
            <wp:extent cx="1276350" cy="2987202"/>
            <wp:effectExtent l="0" t="0" r="0" b="3810"/>
            <wp:docPr id="552795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95835" name="Picture 552795835"/>
                    <pic:cNvPicPr/>
                  </pic:nvPicPr>
                  <pic:blipFill>
                    <a:blip r:embed="rId5">
                      <a:extLst>
                        <a:ext uri="{28A0092B-C50C-407E-A947-70E740481C1C}">
                          <a14:useLocalDpi xmlns:a14="http://schemas.microsoft.com/office/drawing/2010/main" val="0"/>
                        </a:ext>
                      </a:extLst>
                    </a:blip>
                    <a:stretch>
                      <a:fillRect/>
                    </a:stretch>
                  </pic:blipFill>
                  <pic:spPr>
                    <a:xfrm>
                      <a:off x="0" y="0"/>
                      <a:ext cx="1280817" cy="2997656"/>
                    </a:xfrm>
                    <a:prstGeom prst="rect">
                      <a:avLst/>
                    </a:prstGeom>
                  </pic:spPr>
                </pic:pic>
              </a:graphicData>
            </a:graphic>
          </wp:inline>
        </w:drawing>
      </w:r>
      <w:r>
        <w:rPr>
          <w:noProof/>
          <w:szCs w:val="24"/>
          <w14:ligatures w14:val="standardContextual"/>
        </w:rPr>
        <w:t xml:space="preserve">        </w:t>
      </w:r>
      <w:r>
        <w:rPr>
          <w:noProof/>
          <w:szCs w:val="24"/>
          <w14:ligatures w14:val="standardContextual"/>
        </w:rPr>
        <w:drawing>
          <wp:inline distT="0" distB="0" distL="0" distR="0" wp14:anchorId="570B741E" wp14:editId="7A092126">
            <wp:extent cx="1900767" cy="837428"/>
            <wp:effectExtent l="0" t="0" r="4445" b="1270"/>
            <wp:docPr id="162662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62253" name="Picture 16266225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4852" cy="843634"/>
                    </a:xfrm>
                    <a:prstGeom prst="rect">
                      <a:avLst/>
                    </a:prstGeom>
                  </pic:spPr>
                </pic:pic>
              </a:graphicData>
            </a:graphic>
          </wp:inline>
        </w:drawing>
      </w:r>
      <w:r>
        <w:rPr>
          <w:noProof/>
          <w:szCs w:val="24"/>
          <w14:ligatures w14:val="standardContextual"/>
        </w:rPr>
        <w:t xml:space="preserve">       </w:t>
      </w:r>
      <w:r>
        <w:rPr>
          <w:noProof/>
          <w:szCs w:val="24"/>
          <w14:ligatures w14:val="standardContextual"/>
        </w:rPr>
        <w:drawing>
          <wp:inline distT="0" distB="0" distL="0" distR="0" wp14:anchorId="1B89C3AF" wp14:editId="02984764">
            <wp:extent cx="1924007" cy="805180"/>
            <wp:effectExtent l="0" t="0" r="635" b="0"/>
            <wp:docPr id="19656452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45237" name="Picture 196564523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4461" cy="813740"/>
                    </a:xfrm>
                    <a:prstGeom prst="rect">
                      <a:avLst/>
                    </a:prstGeom>
                  </pic:spPr>
                </pic:pic>
              </a:graphicData>
            </a:graphic>
          </wp:inline>
        </w:drawing>
      </w:r>
    </w:p>
    <w:p w14:paraId="242A857F" w14:textId="77777777" w:rsidR="00EF634F" w:rsidRDefault="00EF634F" w:rsidP="002B1A9D">
      <w:pPr>
        <w:rPr>
          <w:szCs w:val="24"/>
        </w:rPr>
      </w:pPr>
    </w:p>
    <w:p w14:paraId="04656789" w14:textId="2EDE608B" w:rsidR="00EF634F" w:rsidRDefault="00EF634F" w:rsidP="002B1A9D">
      <w:pPr>
        <w:rPr>
          <w:rFonts w:ascii="Arial" w:hAnsi="Arial" w:cs="Arial"/>
          <w:sz w:val="20"/>
        </w:rPr>
      </w:pPr>
      <w:r w:rsidRPr="00EF634F">
        <w:rPr>
          <w:rFonts w:ascii="Arial" w:hAnsi="Arial" w:cs="Arial"/>
          <w:sz w:val="20"/>
        </w:rPr>
        <w:t>Medal with Palm</w:t>
      </w:r>
      <w:r>
        <w:rPr>
          <w:szCs w:val="24"/>
        </w:rPr>
        <w:t xml:space="preserve">                                                         </w:t>
      </w:r>
      <w:r w:rsidRPr="00946729">
        <w:rPr>
          <w:rFonts w:ascii="Arial" w:hAnsi="Arial" w:cs="Arial"/>
          <w:sz w:val="20"/>
        </w:rPr>
        <w:t>Alternative designs</w:t>
      </w:r>
    </w:p>
    <w:p w14:paraId="38D78AD9" w14:textId="77777777" w:rsidR="00946729" w:rsidRDefault="00946729" w:rsidP="002B1A9D">
      <w:pPr>
        <w:rPr>
          <w:rFonts w:ascii="Arial" w:hAnsi="Arial" w:cs="Arial"/>
          <w:sz w:val="20"/>
        </w:rPr>
      </w:pPr>
    </w:p>
    <w:p w14:paraId="640B4827" w14:textId="7F4840D5" w:rsidR="002B1A9D" w:rsidRPr="00946729" w:rsidRDefault="00946729">
      <w:pPr>
        <w:rPr>
          <w:szCs w:val="24"/>
        </w:rPr>
      </w:pPr>
      <w:r>
        <w:rPr>
          <w:rFonts w:ascii="Arial" w:hAnsi="Arial" w:cs="Arial"/>
          <w:sz w:val="20"/>
        </w:rPr>
        <w:t>DH&amp;A say that members may apply to exchange the gold version for the bronze. (but not compulsory!)</w:t>
      </w:r>
      <w:r w:rsidR="00EF634F">
        <w:rPr>
          <w:szCs w:val="24"/>
        </w:rPr>
        <w:t xml:space="preserve">  </w:t>
      </w:r>
    </w:p>
    <w:sectPr w:rsidR="002B1A9D" w:rsidRPr="00946729" w:rsidSect="00EF634F">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9D"/>
    <w:rsid w:val="002B1A9D"/>
    <w:rsid w:val="007C5431"/>
    <w:rsid w:val="008620BF"/>
    <w:rsid w:val="00946729"/>
    <w:rsid w:val="00E63CFE"/>
    <w:rsid w:val="00EF6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E4A2BE7"/>
  <w15:chartTrackingRefBased/>
  <w15:docId w15:val="{DBA1DBA0-8D8F-46AF-A4A2-7AD4A505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9D"/>
    <w:pPr>
      <w:spacing w:after="0" w:line="240" w:lineRule="auto"/>
    </w:pPr>
    <w:rPr>
      <w:rFonts w:ascii="Times New Roman" w:eastAsia="Times New Roman" w:hAnsi="Times New Roman" w:cs="Times New Roman"/>
      <w:kern w:val="0"/>
      <w:szCs w:val="20"/>
      <w:lang w:eastAsia="en-AU"/>
      <w14:ligatures w14:val="none"/>
    </w:rPr>
  </w:style>
  <w:style w:type="paragraph" w:styleId="Heading1">
    <w:name w:val="heading 1"/>
    <w:basedOn w:val="Normal"/>
    <w:next w:val="Normal"/>
    <w:link w:val="Heading1Char"/>
    <w:uiPriority w:val="9"/>
    <w:qFormat/>
    <w:rsid w:val="002B1A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B1A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B1A9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B1A9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2B1A9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2B1A9D"/>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2B1A9D"/>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2B1A9D"/>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2B1A9D"/>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A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A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A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A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A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A9D"/>
    <w:rPr>
      <w:rFonts w:eastAsiaTheme="majorEastAsia" w:cstheme="majorBidi"/>
      <w:color w:val="272727" w:themeColor="text1" w:themeTint="D8"/>
    </w:rPr>
  </w:style>
  <w:style w:type="paragraph" w:styleId="Title">
    <w:name w:val="Title"/>
    <w:basedOn w:val="Normal"/>
    <w:next w:val="Normal"/>
    <w:link w:val="TitleChar"/>
    <w:uiPriority w:val="10"/>
    <w:qFormat/>
    <w:rsid w:val="002B1A9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B1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A9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B1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A9D"/>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2B1A9D"/>
    <w:rPr>
      <w:i/>
      <w:iCs/>
      <w:color w:val="404040" w:themeColor="text1" w:themeTint="BF"/>
    </w:rPr>
  </w:style>
  <w:style w:type="paragraph" w:styleId="ListParagraph">
    <w:name w:val="List Paragraph"/>
    <w:basedOn w:val="Normal"/>
    <w:uiPriority w:val="34"/>
    <w:qFormat/>
    <w:rsid w:val="002B1A9D"/>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2B1A9D"/>
    <w:rPr>
      <w:i/>
      <w:iCs/>
      <w:color w:val="0F4761" w:themeColor="accent1" w:themeShade="BF"/>
    </w:rPr>
  </w:style>
  <w:style w:type="paragraph" w:styleId="IntenseQuote">
    <w:name w:val="Intense Quote"/>
    <w:basedOn w:val="Normal"/>
    <w:next w:val="Normal"/>
    <w:link w:val="IntenseQuoteChar"/>
    <w:uiPriority w:val="30"/>
    <w:qFormat/>
    <w:rsid w:val="002B1A9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2B1A9D"/>
    <w:rPr>
      <w:i/>
      <w:iCs/>
      <w:color w:val="0F4761" w:themeColor="accent1" w:themeShade="BF"/>
    </w:rPr>
  </w:style>
  <w:style w:type="character" w:styleId="IntenseReference">
    <w:name w:val="Intense Reference"/>
    <w:basedOn w:val="DefaultParagraphFont"/>
    <w:uiPriority w:val="32"/>
    <w:qFormat/>
    <w:rsid w:val="002B1A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Sillcock</dc:creator>
  <cp:keywords/>
  <dc:description/>
  <cp:lastModifiedBy>James Stopford</cp:lastModifiedBy>
  <cp:revision>2</cp:revision>
  <dcterms:created xsi:type="dcterms:W3CDTF">2026-04-15T12:10:00Z</dcterms:created>
  <dcterms:modified xsi:type="dcterms:W3CDTF">2026-04-15T12:10:00Z</dcterms:modified>
</cp:coreProperties>
</file>